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0" w:lineRule="atLeast"/>
        <w:jc w:val="center"/>
        <w:outlineLvl w:val="0"/>
        <w:rPr>
          <w:rFonts w:ascii="宋体" w:hAnsi="宋体" w:cs="宋体"/>
          <w:b/>
          <w:bCs/>
          <w:color w:val="434343"/>
          <w:kern w:val="36"/>
          <w:sz w:val="32"/>
          <w:szCs w:val="32"/>
        </w:rPr>
      </w:pPr>
      <w:r>
        <w:rPr>
          <w:rFonts w:hint="eastAsia" w:ascii="宋体" w:hAnsi="宋体" w:cs="宋体"/>
          <w:b/>
          <w:bCs/>
          <w:color w:val="434343"/>
          <w:kern w:val="36"/>
          <w:sz w:val="32"/>
          <w:szCs w:val="32"/>
          <w:lang w:val="en-US" w:eastAsia="zh-CN"/>
        </w:rPr>
        <w:t>广东省</w:t>
      </w:r>
      <w:r>
        <w:rPr>
          <w:rFonts w:hint="eastAsia" w:ascii="宋体" w:hAnsi="宋体" w:cs="宋体"/>
          <w:b/>
          <w:bCs/>
          <w:color w:val="434343"/>
          <w:kern w:val="36"/>
          <w:sz w:val="32"/>
          <w:szCs w:val="32"/>
        </w:rPr>
        <w:t>湛江</w:t>
      </w:r>
      <w:r>
        <w:rPr>
          <w:rFonts w:hint="eastAsia" w:ascii="宋体" w:hAnsi="宋体" w:cs="宋体"/>
          <w:b/>
          <w:bCs/>
          <w:color w:val="434343"/>
          <w:kern w:val="36"/>
          <w:sz w:val="32"/>
          <w:szCs w:val="32"/>
          <w:lang w:val="en-US" w:eastAsia="zh-CN"/>
        </w:rPr>
        <w:t>卫生</w:t>
      </w:r>
      <w:r>
        <w:rPr>
          <w:rFonts w:hint="eastAsia" w:ascii="宋体" w:hAnsi="宋体" w:cs="宋体"/>
          <w:b/>
          <w:bCs/>
          <w:color w:val="434343"/>
          <w:kern w:val="36"/>
          <w:sz w:val="32"/>
          <w:szCs w:val="32"/>
        </w:rPr>
        <w:t>学校报废设备</w:t>
      </w:r>
      <w:r>
        <w:rPr>
          <w:rFonts w:hint="eastAsia" w:ascii="宋体" w:hAnsi="宋体" w:cs="宋体"/>
          <w:b/>
          <w:bCs/>
          <w:color w:val="434343"/>
          <w:kern w:val="36"/>
          <w:sz w:val="32"/>
          <w:szCs w:val="32"/>
          <w:lang w:val="en-US" w:eastAsia="zh-CN"/>
        </w:rPr>
        <w:t>出售</w:t>
      </w:r>
      <w:r>
        <w:rPr>
          <w:rFonts w:hint="eastAsia" w:ascii="宋体" w:hAnsi="宋体" w:cs="宋体"/>
          <w:b/>
          <w:sz w:val="32"/>
          <w:szCs w:val="32"/>
        </w:rPr>
        <w:t>招标公告</w:t>
      </w:r>
    </w:p>
    <w:p>
      <w:pPr>
        <w:ind w:right="-10" w:rightChars="-5"/>
        <w:jc w:val="center"/>
        <w:rPr>
          <w:rFonts w:ascii="宋体" w:hAnsi="宋体" w:cs="宋体"/>
          <w:b/>
          <w:sz w:val="24"/>
        </w:rPr>
      </w:pPr>
    </w:p>
    <w:p>
      <w:pPr>
        <w:pStyle w:val="11"/>
        <w:spacing w:before="156" w:beforeLines="50" w:after="156" w:afterLines="50" w:line="480" w:lineRule="exact"/>
        <w:ind w:left="0" w:leftChars="0" w:right="-10" w:rightChars="-5" w:firstLine="560" w:firstLineChars="200"/>
        <w:rPr>
          <w:rFonts w:ascii="宋体" w:hAnsi="宋体" w:cs="宋体"/>
          <w:sz w:val="28"/>
          <w:szCs w:val="28"/>
        </w:rPr>
      </w:pPr>
      <w:r>
        <w:rPr>
          <w:rFonts w:hint="eastAsia" w:ascii="宋体" w:hAnsi="宋体" w:cs="宋体"/>
          <w:sz w:val="28"/>
          <w:szCs w:val="28"/>
          <w:lang w:val="en-US" w:eastAsia="zh-CN"/>
        </w:rPr>
        <w:t>广东省</w:t>
      </w:r>
      <w:r>
        <w:rPr>
          <w:rFonts w:hint="eastAsia" w:ascii="宋体" w:hAnsi="宋体" w:cs="宋体"/>
          <w:sz w:val="28"/>
          <w:szCs w:val="28"/>
        </w:rPr>
        <w:t>湛江</w:t>
      </w:r>
      <w:r>
        <w:rPr>
          <w:rFonts w:hint="eastAsia" w:ascii="宋体" w:hAnsi="宋体" w:cs="宋体"/>
          <w:sz w:val="28"/>
          <w:szCs w:val="28"/>
          <w:lang w:val="en-US" w:eastAsia="zh-CN"/>
        </w:rPr>
        <w:t>卫生</w:t>
      </w:r>
      <w:r>
        <w:rPr>
          <w:rFonts w:hint="eastAsia" w:ascii="宋体" w:hAnsi="宋体" w:cs="宋体"/>
          <w:sz w:val="28"/>
          <w:szCs w:val="28"/>
        </w:rPr>
        <w:t>学校将出售</w:t>
      </w:r>
      <w:r>
        <w:rPr>
          <w:rFonts w:hint="eastAsia" w:ascii="宋体" w:hAnsi="宋体" w:cs="宋体"/>
          <w:sz w:val="28"/>
          <w:szCs w:val="28"/>
          <w:lang w:val="en-US" w:eastAsia="zh-CN"/>
        </w:rPr>
        <w:t>报废的高压电柜一个和电缆</w:t>
      </w:r>
      <w:r>
        <w:rPr>
          <w:rFonts w:hint="eastAsia" w:ascii="宋体" w:hAnsi="宋体" w:cs="宋体"/>
          <w:sz w:val="28"/>
          <w:szCs w:val="28"/>
        </w:rPr>
        <w:t>一批，公告如下：</w:t>
      </w:r>
    </w:p>
    <w:p>
      <w:pPr>
        <w:pStyle w:val="11"/>
        <w:numPr>
          <w:ilvl w:val="0"/>
          <w:numId w:val="1"/>
        </w:numPr>
        <w:spacing w:before="156" w:beforeLines="50" w:after="156" w:afterLines="50" w:line="480" w:lineRule="exact"/>
        <w:ind w:right="-10" w:rightChars="-5" w:firstLineChars="0"/>
        <w:rPr>
          <w:rFonts w:ascii="宋体" w:hAnsi="宋体" w:cs="宋体"/>
          <w:sz w:val="28"/>
          <w:szCs w:val="28"/>
        </w:rPr>
      </w:pPr>
      <w:r>
        <w:rPr>
          <w:rFonts w:hint="eastAsia" w:ascii="宋体" w:hAnsi="宋体" w:cs="宋体"/>
          <w:sz w:val="28"/>
          <w:szCs w:val="28"/>
        </w:rPr>
        <w:t>设备情况介绍：</w:t>
      </w:r>
    </w:p>
    <w:p>
      <w:pPr>
        <w:spacing w:before="156" w:beforeLines="50" w:after="156" w:afterLines="50" w:line="480" w:lineRule="exact"/>
        <w:ind w:right="-10" w:rightChars="-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广东省</w:t>
      </w:r>
      <w:r>
        <w:rPr>
          <w:rFonts w:hint="eastAsia" w:ascii="宋体" w:hAnsi="宋体" w:cs="宋体"/>
          <w:sz w:val="28"/>
          <w:szCs w:val="28"/>
        </w:rPr>
        <w:t>湛江</w:t>
      </w:r>
      <w:r>
        <w:rPr>
          <w:rFonts w:hint="eastAsia" w:ascii="宋体" w:hAnsi="宋体" w:cs="宋体"/>
          <w:sz w:val="28"/>
          <w:szCs w:val="28"/>
          <w:lang w:val="en-US" w:eastAsia="zh-CN"/>
        </w:rPr>
        <w:t>卫生</w:t>
      </w:r>
      <w:r>
        <w:rPr>
          <w:rFonts w:hint="eastAsia" w:ascii="宋体" w:hAnsi="宋体" w:cs="宋体"/>
          <w:sz w:val="28"/>
          <w:szCs w:val="28"/>
        </w:rPr>
        <w:t>学校将处置</w:t>
      </w:r>
      <w:r>
        <w:rPr>
          <w:rFonts w:hint="eastAsia" w:ascii="宋体" w:hAnsi="宋体" w:cs="宋体"/>
          <w:sz w:val="28"/>
          <w:szCs w:val="28"/>
          <w:lang w:val="en-US" w:eastAsia="zh-CN"/>
        </w:rPr>
        <w:t>报废的高压电柜一个和电缆</w:t>
      </w:r>
      <w:r>
        <w:rPr>
          <w:rFonts w:hint="eastAsia" w:ascii="宋体" w:hAnsi="宋体" w:cs="宋体"/>
          <w:sz w:val="28"/>
          <w:szCs w:val="28"/>
        </w:rPr>
        <w:t>一批（详见实物图片)，具体设备以湛江</w:t>
      </w:r>
      <w:r>
        <w:rPr>
          <w:rFonts w:hint="eastAsia" w:ascii="宋体" w:hAnsi="宋体" w:cs="宋体"/>
          <w:sz w:val="28"/>
          <w:szCs w:val="28"/>
          <w:lang w:val="en-US" w:eastAsia="zh-CN"/>
        </w:rPr>
        <w:t>卫生</w:t>
      </w:r>
      <w:r>
        <w:rPr>
          <w:rFonts w:hint="eastAsia" w:ascii="宋体" w:hAnsi="宋体" w:cs="宋体"/>
          <w:sz w:val="28"/>
          <w:szCs w:val="28"/>
        </w:rPr>
        <w:t>学校</w:t>
      </w:r>
      <w:r>
        <w:rPr>
          <w:rFonts w:hint="eastAsia" w:ascii="宋体" w:hAnsi="宋体" w:cs="宋体"/>
          <w:sz w:val="28"/>
          <w:szCs w:val="28"/>
          <w:lang w:val="en-US" w:eastAsia="zh-CN"/>
        </w:rPr>
        <w:t>后勤管理</w:t>
      </w:r>
      <w:r>
        <w:rPr>
          <w:rFonts w:hint="eastAsia" w:ascii="宋体" w:hAnsi="宋体" w:cs="宋体"/>
          <w:sz w:val="28"/>
          <w:szCs w:val="28"/>
        </w:rPr>
        <w:t>科提供的实物为准。</w:t>
      </w:r>
    </w:p>
    <w:p>
      <w:pPr>
        <w:spacing w:before="156" w:beforeLines="50" w:line="480" w:lineRule="exact"/>
        <w:ind w:right="-10" w:rightChars="-5"/>
        <w:rPr>
          <w:rFonts w:ascii="宋体" w:hAnsi="宋体" w:cs="宋体"/>
          <w:sz w:val="28"/>
          <w:szCs w:val="28"/>
        </w:rPr>
      </w:pPr>
      <w:r>
        <w:rPr>
          <w:rFonts w:hint="eastAsia" w:ascii="宋体" w:hAnsi="宋体" w:cs="宋体"/>
          <w:sz w:val="28"/>
          <w:szCs w:val="28"/>
        </w:rPr>
        <w:t>二、合格的投标人：</w:t>
      </w:r>
    </w:p>
    <w:p>
      <w:pPr>
        <w:spacing w:line="480" w:lineRule="exact"/>
        <w:ind w:right="-10" w:rightChars="-5" w:firstLine="420"/>
        <w:rPr>
          <w:rFonts w:ascii="宋体" w:hAnsi="宋体" w:cs="宋体"/>
          <w:sz w:val="28"/>
          <w:szCs w:val="28"/>
        </w:rPr>
      </w:pPr>
      <w:r>
        <w:rPr>
          <w:rFonts w:hint="eastAsia" w:ascii="宋体" w:hAnsi="宋体" w:cs="宋体"/>
          <w:sz w:val="28"/>
          <w:szCs w:val="28"/>
        </w:rPr>
        <w:t>投标人应为具有独立法人资格，在法律上、财务上具有独立、合法运作的国内物资回收企业。</w:t>
      </w:r>
    </w:p>
    <w:p>
      <w:pPr>
        <w:pStyle w:val="11"/>
        <w:numPr>
          <w:ilvl w:val="0"/>
          <w:numId w:val="0"/>
        </w:numPr>
        <w:spacing w:before="156" w:beforeLines="50" w:line="480" w:lineRule="exact"/>
        <w:ind w:leftChars="0" w:right="-10" w:rightChars="-5"/>
        <w:rPr>
          <w:rFonts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投标人须知：</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我校此次处置设备为报废设备，设备状况、规格以实际目击状态为准，</w:t>
      </w:r>
      <w:r>
        <w:rPr>
          <w:rFonts w:hint="eastAsia" w:ascii="宋体" w:hAnsi="宋体" w:cs="宋体"/>
          <w:spacing w:val="-10"/>
          <w:sz w:val="28"/>
          <w:szCs w:val="28"/>
        </w:rPr>
        <w:t>我校按现状</w:t>
      </w:r>
      <w:r>
        <w:rPr>
          <w:rFonts w:hint="eastAsia" w:ascii="宋体" w:hAnsi="宋体" w:cs="宋体"/>
          <w:sz w:val="28"/>
          <w:szCs w:val="28"/>
        </w:rPr>
        <w:t>处置</w:t>
      </w:r>
      <w:r>
        <w:rPr>
          <w:rFonts w:hint="eastAsia" w:ascii="宋体" w:hAnsi="宋体" w:cs="宋体"/>
          <w:spacing w:val="-10"/>
          <w:sz w:val="28"/>
          <w:szCs w:val="28"/>
        </w:rPr>
        <w:t>货品，不对</w:t>
      </w:r>
      <w:r>
        <w:rPr>
          <w:rFonts w:hint="eastAsia" w:ascii="宋体" w:hAnsi="宋体" w:cs="宋体"/>
          <w:sz w:val="28"/>
          <w:szCs w:val="28"/>
        </w:rPr>
        <w:t>处置</w:t>
      </w:r>
      <w:r>
        <w:rPr>
          <w:rFonts w:hint="eastAsia" w:ascii="宋体" w:hAnsi="宋体" w:cs="宋体"/>
          <w:spacing w:val="-10"/>
          <w:sz w:val="28"/>
          <w:szCs w:val="28"/>
        </w:rPr>
        <w:t>货品质量负责</w:t>
      </w:r>
      <w:r>
        <w:rPr>
          <w:rFonts w:hint="eastAsia" w:ascii="宋体" w:hAnsi="宋体" w:cs="宋体"/>
          <w:sz w:val="28"/>
          <w:szCs w:val="28"/>
        </w:rPr>
        <w:t xml:space="preserve">。 </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察看货品的时间和地点：202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r>
        <w:rPr>
          <w:rFonts w:hint="eastAsia" w:ascii="宋体" w:hAnsi="宋体" w:cs="宋体"/>
          <w:sz w:val="28"/>
          <w:szCs w:val="28"/>
          <w:lang w:val="en-US" w:eastAsia="zh-CN"/>
        </w:rPr>
        <w:t>下午3:0</w:t>
      </w:r>
      <w:r>
        <w:rPr>
          <w:rFonts w:hint="eastAsia" w:ascii="宋体" w:hAnsi="宋体" w:cs="宋体"/>
          <w:sz w:val="28"/>
          <w:szCs w:val="28"/>
        </w:rPr>
        <w:t>0-</w:t>
      </w:r>
      <w:r>
        <w:rPr>
          <w:rFonts w:hint="eastAsia" w:ascii="宋体" w:hAnsi="宋体" w:cs="宋体"/>
          <w:sz w:val="28"/>
          <w:szCs w:val="28"/>
          <w:lang w:val="en-US" w:eastAsia="zh-CN"/>
        </w:rPr>
        <w:t>4:0</w:t>
      </w:r>
      <w:r>
        <w:rPr>
          <w:rFonts w:hint="eastAsia" w:ascii="宋体" w:hAnsi="宋体" w:cs="宋体"/>
          <w:sz w:val="28"/>
          <w:szCs w:val="28"/>
        </w:rPr>
        <w:t>0，其它时间不接待。看货地点：</w:t>
      </w:r>
      <w:r>
        <w:rPr>
          <w:rFonts w:hint="eastAsia" w:ascii="宋体" w:hAnsi="宋体" w:cs="宋体"/>
          <w:sz w:val="28"/>
          <w:szCs w:val="28"/>
          <w:lang w:val="en-US" w:eastAsia="zh-CN"/>
        </w:rPr>
        <w:t>广东省湛江卫生学校</w:t>
      </w:r>
      <w:r>
        <w:rPr>
          <w:rFonts w:hint="eastAsia" w:ascii="宋体" w:hAnsi="宋体" w:cs="宋体"/>
          <w:sz w:val="28"/>
          <w:szCs w:val="28"/>
        </w:rPr>
        <w:t>内（湛江市麻章区</w:t>
      </w:r>
      <w:r>
        <w:rPr>
          <w:rFonts w:hint="eastAsia" w:ascii="宋体" w:hAnsi="宋体" w:cs="宋体"/>
          <w:sz w:val="28"/>
          <w:szCs w:val="28"/>
          <w:lang w:val="en-US" w:eastAsia="zh-CN"/>
        </w:rPr>
        <w:t>政通西路南侧</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3:0</w:t>
      </w:r>
      <w:r>
        <w:rPr>
          <w:rFonts w:hint="eastAsia" w:ascii="宋体" w:hAnsi="宋体" w:cs="宋体"/>
          <w:sz w:val="28"/>
          <w:szCs w:val="28"/>
        </w:rPr>
        <w:t>0</w:t>
      </w:r>
      <w:r>
        <w:rPr>
          <w:rFonts w:hint="eastAsia" w:ascii="宋体" w:hAnsi="宋体" w:cs="宋体"/>
          <w:sz w:val="28"/>
          <w:szCs w:val="28"/>
          <w:lang w:val="en-US" w:eastAsia="zh-CN"/>
        </w:rPr>
        <w:t>在麻章校区校门集中，由学校老师办理登记手续进入学校。</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学校接收投标文件截止时间：202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r>
        <w:rPr>
          <w:rFonts w:hint="eastAsia" w:ascii="宋体" w:hAnsi="宋体" w:cs="宋体"/>
          <w:sz w:val="28"/>
          <w:szCs w:val="28"/>
          <w:lang w:val="en-US" w:eastAsia="zh-CN"/>
        </w:rPr>
        <w:t>下午4:00</w:t>
      </w:r>
      <w:r>
        <w:rPr>
          <w:rFonts w:hint="eastAsia" w:ascii="宋体" w:hAnsi="宋体" w:cs="宋体"/>
          <w:sz w:val="28"/>
          <w:szCs w:val="28"/>
        </w:rPr>
        <w:t>。</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开标时间：202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r>
        <w:rPr>
          <w:rFonts w:hint="eastAsia" w:ascii="宋体" w:hAnsi="宋体" w:cs="宋体"/>
          <w:sz w:val="28"/>
          <w:szCs w:val="28"/>
          <w:lang w:val="en-US" w:eastAsia="zh-CN"/>
        </w:rPr>
        <w:t>下午4:30-5:00</w:t>
      </w:r>
      <w:r>
        <w:rPr>
          <w:rFonts w:hint="eastAsia" w:ascii="宋体" w:hAnsi="宋体" w:cs="宋体"/>
          <w:sz w:val="28"/>
          <w:szCs w:val="28"/>
        </w:rPr>
        <w:t>。</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lang w:val="en-US" w:eastAsia="zh-CN"/>
        </w:rPr>
        <w:t>该批设备的回收评估价35000元，投标价不得低于评估价，低于评估价的作废。</w:t>
      </w:r>
      <w:bookmarkStart w:id="0" w:name="_GoBack"/>
      <w:bookmarkEnd w:id="0"/>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投标中标人取货与看货地点相同。</w:t>
      </w:r>
    </w:p>
    <w:p>
      <w:pPr>
        <w:numPr>
          <w:ilvl w:val="0"/>
          <w:numId w:val="2"/>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中标方，应在我校规定期限内自行运走，并负担搬运、装车和运输等所发生的一切费用。</w:t>
      </w:r>
    </w:p>
    <w:p>
      <w:pPr>
        <w:numPr>
          <w:ilvl w:val="0"/>
          <w:numId w:val="3"/>
        </w:numPr>
        <w:spacing w:before="156" w:beforeLines="50" w:line="480" w:lineRule="exact"/>
        <w:ind w:leftChars="0" w:right="-10" w:rightChars="-5"/>
        <w:rPr>
          <w:rFonts w:hint="eastAsia" w:ascii="宋体" w:hAnsi="宋体" w:cs="宋体"/>
          <w:bCs/>
          <w:sz w:val="28"/>
          <w:szCs w:val="28"/>
        </w:rPr>
      </w:pPr>
      <w:r>
        <w:rPr>
          <w:rFonts w:hint="eastAsia" w:ascii="宋体" w:hAnsi="宋体" w:cs="宋体"/>
          <w:bCs/>
          <w:sz w:val="28"/>
          <w:szCs w:val="28"/>
        </w:rPr>
        <w:t>投标文件的组成</w:t>
      </w:r>
    </w:p>
    <w:p>
      <w:pPr>
        <w:numPr>
          <w:ilvl w:val="0"/>
          <w:numId w:val="4"/>
        </w:numPr>
        <w:spacing w:line="480" w:lineRule="exact"/>
        <w:ind w:left="0" w:right="-10" w:rightChars="-5" w:firstLine="495" w:firstLineChars="177"/>
        <w:rPr>
          <w:rFonts w:ascii="宋体" w:hAnsi="宋体" w:cs="宋体"/>
          <w:sz w:val="28"/>
          <w:szCs w:val="28"/>
        </w:rPr>
      </w:pPr>
      <w:r>
        <w:rPr>
          <w:rFonts w:hint="eastAsia" w:ascii="宋体" w:hAnsi="宋体" w:cs="宋体"/>
          <w:bCs/>
          <w:sz w:val="28"/>
          <w:szCs w:val="28"/>
        </w:rPr>
        <w:t>填写完整的投标书，投标书标准格式见附件一</w:t>
      </w:r>
      <w:r>
        <w:rPr>
          <w:rFonts w:hint="eastAsia" w:ascii="宋体" w:hAnsi="宋体" w:cs="宋体"/>
          <w:sz w:val="28"/>
          <w:szCs w:val="28"/>
        </w:rPr>
        <w:t xml:space="preserve">。 </w:t>
      </w:r>
    </w:p>
    <w:p>
      <w:pPr>
        <w:numPr>
          <w:ilvl w:val="0"/>
          <w:numId w:val="4"/>
        </w:numPr>
        <w:spacing w:line="480" w:lineRule="exact"/>
        <w:ind w:left="0" w:right="-10" w:rightChars="-5" w:firstLine="495" w:firstLineChars="177"/>
        <w:rPr>
          <w:rFonts w:ascii="宋体" w:hAnsi="宋体" w:cs="宋体"/>
          <w:sz w:val="28"/>
          <w:szCs w:val="28"/>
        </w:rPr>
      </w:pPr>
      <w:r>
        <w:rPr>
          <w:rFonts w:hint="eastAsia" w:ascii="宋体" w:hAnsi="宋体" w:cs="宋体"/>
          <w:bCs/>
          <w:sz w:val="28"/>
          <w:szCs w:val="28"/>
        </w:rPr>
        <w:t>参加投标的物资回收</w:t>
      </w:r>
      <w:r>
        <w:rPr>
          <w:rFonts w:hint="eastAsia" w:ascii="宋体" w:hAnsi="宋体" w:cs="宋体"/>
          <w:bCs/>
          <w:sz w:val="28"/>
          <w:szCs w:val="28"/>
          <w:lang w:val="en-US" w:eastAsia="zh-CN"/>
        </w:rPr>
        <w:t>企业</w:t>
      </w:r>
      <w:r>
        <w:rPr>
          <w:rFonts w:hint="eastAsia" w:ascii="宋体" w:hAnsi="宋体" w:cs="宋体"/>
          <w:bCs/>
          <w:sz w:val="28"/>
          <w:szCs w:val="28"/>
        </w:rPr>
        <w:t>，应附</w:t>
      </w:r>
      <w:r>
        <w:rPr>
          <w:rFonts w:hint="eastAsia" w:ascii="宋体" w:hAnsi="宋体" w:cs="宋体"/>
          <w:bCs/>
          <w:sz w:val="28"/>
          <w:szCs w:val="28"/>
          <w:lang w:val="en-US" w:eastAsia="zh-CN"/>
        </w:rPr>
        <w:t>企业</w:t>
      </w:r>
      <w:r>
        <w:rPr>
          <w:rFonts w:hint="eastAsia" w:ascii="宋体" w:hAnsi="宋体" w:cs="宋体"/>
          <w:bCs/>
          <w:sz w:val="28"/>
          <w:szCs w:val="28"/>
        </w:rPr>
        <w:t>营业执照</w:t>
      </w:r>
      <w:r>
        <w:rPr>
          <w:rFonts w:hint="eastAsia" w:ascii="宋体" w:hAnsi="宋体" w:cs="宋体"/>
          <w:bCs/>
          <w:sz w:val="28"/>
          <w:szCs w:val="28"/>
          <w:lang w:eastAsia="zh-CN"/>
        </w:rPr>
        <w:t>、</w:t>
      </w:r>
      <w:r>
        <w:rPr>
          <w:rFonts w:hint="eastAsia" w:ascii="宋体" w:hAnsi="宋体" w:cs="宋体"/>
          <w:bCs/>
          <w:sz w:val="28"/>
          <w:szCs w:val="28"/>
          <w:lang w:val="en-US" w:eastAsia="zh-CN"/>
        </w:rPr>
        <w:t>回收资质等资料的复印件</w:t>
      </w:r>
      <w:r>
        <w:rPr>
          <w:rFonts w:hint="eastAsia" w:ascii="宋体" w:hAnsi="宋体" w:cs="宋体"/>
          <w:bCs/>
          <w:sz w:val="28"/>
          <w:szCs w:val="28"/>
        </w:rPr>
        <w:t>（必须加盖本企业公章），投标文件应有法人签字盖章，非法人签字的，应提供</w:t>
      </w:r>
      <w:r>
        <w:rPr>
          <w:rFonts w:hint="eastAsia" w:ascii="宋体" w:hAnsi="宋体" w:cs="宋体"/>
          <w:sz w:val="28"/>
          <w:szCs w:val="28"/>
        </w:rPr>
        <w:t>法定代表人授权书（见附件二）</w:t>
      </w:r>
      <w:r>
        <w:rPr>
          <w:rFonts w:hint="eastAsia" w:ascii="宋体" w:hAnsi="宋体" w:cs="宋体"/>
          <w:bCs/>
          <w:sz w:val="28"/>
          <w:szCs w:val="28"/>
        </w:rPr>
        <w:t>。</w:t>
      </w:r>
    </w:p>
    <w:p>
      <w:pPr>
        <w:numPr>
          <w:ilvl w:val="0"/>
          <w:numId w:val="4"/>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投标工作联系人：</w:t>
      </w:r>
      <w:r>
        <w:rPr>
          <w:rFonts w:hint="eastAsia" w:ascii="宋体" w:hAnsi="宋体" w:cs="宋体"/>
          <w:sz w:val="28"/>
          <w:szCs w:val="28"/>
          <w:lang w:val="en-US" w:eastAsia="zh-CN"/>
        </w:rPr>
        <w:t>刘老师、翟老师</w:t>
      </w:r>
    </w:p>
    <w:p>
      <w:pPr>
        <w:numPr>
          <w:ilvl w:val="0"/>
          <w:numId w:val="4"/>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联系电话：0759-</w:t>
      </w:r>
      <w:r>
        <w:rPr>
          <w:rFonts w:hint="eastAsia" w:ascii="宋体" w:hAnsi="宋体" w:cs="宋体"/>
          <w:sz w:val="28"/>
          <w:szCs w:val="28"/>
          <w:lang w:val="en-US" w:eastAsia="zh-CN"/>
        </w:rPr>
        <w:t>3155165</w:t>
      </w:r>
      <w:r>
        <w:rPr>
          <w:rFonts w:hint="eastAsia" w:ascii="宋体" w:hAnsi="宋体" w:cs="宋体"/>
          <w:sz w:val="28"/>
          <w:szCs w:val="28"/>
        </w:rPr>
        <w:t>（周六、日除外）</w:t>
      </w:r>
    </w:p>
    <w:p>
      <w:pPr>
        <w:numPr>
          <w:ilvl w:val="0"/>
          <w:numId w:val="4"/>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学校拒收超时投标文件。</w:t>
      </w:r>
    </w:p>
    <w:p>
      <w:pPr>
        <w:numPr>
          <w:ilvl w:val="0"/>
          <w:numId w:val="3"/>
        </w:numPr>
        <w:spacing w:before="156" w:beforeLines="50" w:line="480" w:lineRule="exact"/>
        <w:ind w:left="0" w:leftChars="0" w:right="-10" w:rightChars="-5" w:firstLine="0" w:firstLineChars="0"/>
        <w:rPr>
          <w:rFonts w:hint="eastAsia" w:ascii="宋体" w:hAnsi="宋体" w:cs="宋体"/>
          <w:bCs/>
          <w:sz w:val="28"/>
          <w:szCs w:val="28"/>
        </w:rPr>
      </w:pPr>
      <w:r>
        <w:rPr>
          <w:rFonts w:hint="eastAsia" w:ascii="宋体" w:hAnsi="宋体" w:cs="宋体"/>
          <w:bCs/>
          <w:sz w:val="28"/>
          <w:szCs w:val="28"/>
        </w:rPr>
        <w:t>投标文件的开标、评标和中标</w:t>
      </w:r>
    </w:p>
    <w:p>
      <w:pPr>
        <w:numPr>
          <w:ilvl w:val="0"/>
          <w:numId w:val="5"/>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面向社会公开处置，所有投标</w:t>
      </w:r>
      <w:r>
        <w:rPr>
          <w:rFonts w:hint="eastAsia" w:ascii="宋体" w:hAnsi="宋体" w:cs="宋体"/>
          <w:sz w:val="28"/>
          <w:szCs w:val="28"/>
          <w:lang w:val="en-US" w:eastAsia="zh-CN"/>
        </w:rPr>
        <w:t>公司</w:t>
      </w:r>
      <w:r>
        <w:rPr>
          <w:rFonts w:hint="eastAsia" w:ascii="宋体" w:hAnsi="宋体" w:cs="宋体"/>
          <w:sz w:val="28"/>
          <w:szCs w:val="28"/>
        </w:rPr>
        <w:t>递交完最终投标文件后，由学校采购</w:t>
      </w:r>
      <w:r>
        <w:rPr>
          <w:rFonts w:hint="eastAsia" w:ascii="宋体" w:hAnsi="宋体" w:cs="宋体"/>
          <w:sz w:val="28"/>
          <w:szCs w:val="28"/>
          <w:lang w:val="en-US" w:eastAsia="zh-CN"/>
        </w:rPr>
        <w:t>小组</w:t>
      </w:r>
      <w:r>
        <w:rPr>
          <w:rFonts w:hint="eastAsia" w:ascii="宋体" w:hAnsi="宋体" w:cs="宋体"/>
          <w:sz w:val="28"/>
          <w:szCs w:val="28"/>
        </w:rPr>
        <w:t>进行竞拍，最终以最高竞拍价中标。</w:t>
      </w:r>
    </w:p>
    <w:p>
      <w:pPr>
        <w:numPr>
          <w:ilvl w:val="0"/>
          <w:numId w:val="5"/>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rPr>
        <w:t>中标方应在1天内一次性缴清全部款项，2天内将物品运走。如中标方未在规定的时间内交款和运走货品，我校有权再次出售此批设备，在清运过程中不得破坏学校场地环境及设施设备</w:t>
      </w:r>
      <w:r>
        <w:rPr>
          <w:rFonts w:hint="eastAsia" w:ascii="宋体" w:hAnsi="宋体" w:cs="宋体"/>
          <w:sz w:val="28"/>
          <w:szCs w:val="28"/>
          <w:lang w:eastAsia="zh-CN"/>
        </w:rPr>
        <w:t>。</w:t>
      </w:r>
    </w:p>
    <w:p>
      <w:pPr>
        <w:numPr>
          <w:ilvl w:val="0"/>
          <w:numId w:val="5"/>
        </w:numPr>
        <w:spacing w:line="480" w:lineRule="exact"/>
        <w:ind w:left="0" w:right="-10" w:rightChars="-5" w:firstLine="495" w:firstLineChars="177"/>
        <w:rPr>
          <w:rFonts w:ascii="宋体" w:hAnsi="宋体" w:cs="宋体"/>
          <w:sz w:val="28"/>
          <w:szCs w:val="28"/>
        </w:rPr>
      </w:pPr>
      <w:r>
        <w:rPr>
          <w:rFonts w:hint="eastAsia" w:ascii="宋体" w:hAnsi="宋体" w:cs="宋体"/>
          <w:sz w:val="28"/>
          <w:szCs w:val="28"/>
          <w:lang w:val="en-US" w:eastAsia="zh-CN"/>
        </w:rPr>
        <w:t>中标方完成清运工作后，需出具《回收证明》给我校。</w:t>
      </w:r>
    </w:p>
    <w:p>
      <w:pPr>
        <w:snapToGrid w:val="0"/>
        <w:spacing w:line="480" w:lineRule="exact"/>
        <w:ind w:left="567" w:leftChars="270" w:right="-10" w:rightChars="-5"/>
        <w:rPr>
          <w:rFonts w:ascii="宋体" w:hAnsi="宋体" w:cs="宋体"/>
          <w:sz w:val="28"/>
          <w:szCs w:val="28"/>
        </w:rPr>
      </w:pPr>
    </w:p>
    <w:p>
      <w:pPr>
        <w:snapToGrid w:val="0"/>
        <w:spacing w:line="480" w:lineRule="exact"/>
        <w:ind w:left="567" w:leftChars="270" w:right="-10" w:rightChars="-5"/>
        <w:rPr>
          <w:rFonts w:ascii="宋体" w:hAnsi="宋体" w:cs="宋体"/>
          <w:sz w:val="28"/>
          <w:szCs w:val="28"/>
        </w:rPr>
      </w:pPr>
    </w:p>
    <w:p>
      <w:pPr>
        <w:spacing w:line="480" w:lineRule="exact"/>
        <w:ind w:right="-10" w:rightChars="-5" w:firstLine="613" w:firstLineChars="236"/>
        <w:rPr>
          <w:rFonts w:ascii="宋体" w:hAnsi="宋体" w:cs="宋体"/>
          <w:spacing w:val="-10"/>
          <w:sz w:val="28"/>
          <w:szCs w:val="28"/>
        </w:rPr>
      </w:pPr>
    </w:p>
    <w:p>
      <w:pPr>
        <w:spacing w:line="480" w:lineRule="exact"/>
        <w:ind w:right="-10" w:rightChars="-5" w:firstLine="613" w:firstLineChars="236"/>
        <w:rPr>
          <w:rFonts w:ascii="宋体" w:hAnsi="宋体" w:cs="宋体"/>
          <w:spacing w:val="-10"/>
          <w:sz w:val="28"/>
          <w:szCs w:val="28"/>
        </w:rPr>
      </w:pPr>
    </w:p>
    <w:p>
      <w:pPr>
        <w:spacing w:line="480" w:lineRule="exact"/>
        <w:ind w:right="-10" w:rightChars="-5" w:firstLine="613" w:firstLineChars="236"/>
        <w:rPr>
          <w:rFonts w:ascii="宋体" w:hAnsi="宋体" w:cs="宋体"/>
          <w:spacing w:val="-10"/>
          <w:sz w:val="28"/>
          <w:szCs w:val="28"/>
        </w:rPr>
      </w:pPr>
    </w:p>
    <w:p>
      <w:pPr>
        <w:spacing w:line="480" w:lineRule="exact"/>
        <w:ind w:right="-10" w:rightChars="-5" w:firstLine="613" w:firstLineChars="236"/>
        <w:rPr>
          <w:rFonts w:ascii="宋体" w:hAnsi="宋体" w:cs="宋体"/>
          <w:spacing w:val="-10"/>
          <w:sz w:val="28"/>
          <w:szCs w:val="28"/>
        </w:rPr>
      </w:pPr>
    </w:p>
    <w:p>
      <w:pPr>
        <w:spacing w:line="480" w:lineRule="exact"/>
        <w:ind w:right="-10" w:rightChars="-5" w:firstLine="660" w:firstLineChars="236"/>
        <w:rPr>
          <w:rFonts w:ascii="宋体" w:hAnsi="宋体" w:cs="宋体"/>
          <w:sz w:val="28"/>
          <w:szCs w:val="28"/>
        </w:rPr>
      </w:pPr>
    </w:p>
    <w:p>
      <w:pPr>
        <w:adjustRightInd w:val="0"/>
        <w:snapToGrid w:val="0"/>
        <w:spacing w:before="156" w:beforeLines="50" w:after="156" w:afterLines="50" w:line="440" w:lineRule="exact"/>
        <w:ind w:right="-10" w:rightChars="-5"/>
        <w:jc w:val="center"/>
        <w:outlineLvl w:val="1"/>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lang w:val="en-US" w:eastAsia="zh-CN"/>
        </w:rPr>
        <w:t>广东省</w:t>
      </w:r>
      <w:r>
        <w:rPr>
          <w:rFonts w:hint="eastAsia" w:ascii="宋体" w:hAnsi="宋体" w:cs="宋体"/>
          <w:bCs/>
          <w:sz w:val="28"/>
          <w:szCs w:val="28"/>
        </w:rPr>
        <w:t>湛江</w:t>
      </w:r>
      <w:r>
        <w:rPr>
          <w:rFonts w:hint="eastAsia" w:ascii="宋体" w:hAnsi="宋体" w:cs="宋体"/>
          <w:bCs/>
          <w:sz w:val="28"/>
          <w:szCs w:val="28"/>
          <w:lang w:val="en-US" w:eastAsia="zh-CN"/>
        </w:rPr>
        <w:t>卫生</w:t>
      </w:r>
      <w:r>
        <w:rPr>
          <w:rFonts w:hint="eastAsia" w:ascii="宋体" w:hAnsi="宋体" w:cs="宋体"/>
          <w:bCs/>
          <w:sz w:val="28"/>
          <w:szCs w:val="28"/>
        </w:rPr>
        <w:t>学校</w:t>
      </w:r>
    </w:p>
    <w:p>
      <w:pPr>
        <w:adjustRightInd w:val="0"/>
        <w:snapToGrid w:val="0"/>
        <w:spacing w:before="156" w:beforeLines="50" w:after="156" w:afterLines="50" w:line="440" w:lineRule="exact"/>
        <w:ind w:right="-10" w:rightChars="-5"/>
        <w:jc w:val="center"/>
        <w:outlineLvl w:val="1"/>
        <w:rPr>
          <w:rFonts w:ascii="宋体" w:hAnsi="宋体" w:cs="宋体"/>
          <w:bCs/>
          <w:sz w:val="28"/>
          <w:szCs w:val="28"/>
        </w:rPr>
      </w:pPr>
      <w:r>
        <w:rPr>
          <w:rFonts w:hint="eastAsia" w:ascii="宋体" w:hAnsi="宋体" w:cs="宋体"/>
          <w:bCs/>
          <w:sz w:val="28"/>
          <w:szCs w:val="28"/>
        </w:rPr>
        <w:t xml:space="preserve">                             202</w:t>
      </w:r>
      <w:r>
        <w:rPr>
          <w:rFonts w:hint="eastAsia" w:ascii="宋体" w:hAnsi="宋体" w:cs="宋体"/>
          <w:bCs/>
          <w:sz w:val="28"/>
          <w:szCs w:val="28"/>
          <w:lang w:val="en-US" w:eastAsia="zh-CN"/>
        </w:rPr>
        <w:t>4</w:t>
      </w:r>
      <w:r>
        <w:rPr>
          <w:rFonts w:hint="eastAsia" w:ascii="宋体" w:hAnsi="宋体" w:cs="宋体"/>
          <w:bCs/>
          <w:sz w:val="28"/>
          <w:szCs w:val="28"/>
        </w:rPr>
        <w:t>年</w:t>
      </w:r>
      <w:r>
        <w:rPr>
          <w:rFonts w:hint="eastAsia" w:ascii="宋体" w:hAnsi="宋体" w:cs="宋体"/>
          <w:bCs/>
          <w:sz w:val="28"/>
          <w:szCs w:val="28"/>
          <w:lang w:val="en-US" w:eastAsia="zh-CN"/>
        </w:rPr>
        <w:t>7</w:t>
      </w:r>
      <w:r>
        <w:rPr>
          <w:rFonts w:hint="eastAsia" w:ascii="宋体" w:hAnsi="宋体" w:cs="宋体"/>
          <w:bCs/>
          <w:sz w:val="28"/>
          <w:szCs w:val="28"/>
        </w:rPr>
        <w:t>月</w:t>
      </w:r>
      <w:r>
        <w:rPr>
          <w:rFonts w:hint="eastAsia" w:ascii="宋体" w:hAnsi="宋体" w:cs="宋体"/>
          <w:bCs/>
          <w:sz w:val="28"/>
          <w:szCs w:val="28"/>
          <w:lang w:val="en-US" w:eastAsia="zh-CN"/>
        </w:rPr>
        <w:t>2</w:t>
      </w:r>
      <w:r>
        <w:rPr>
          <w:rFonts w:hint="eastAsia" w:ascii="宋体" w:hAnsi="宋体" w:cs="宋体"/>
          <w:bCs/>
          <w:sz w:val="28"/>
          <w:szCs w:val="28"/>
        </w:rPr>
        <w:t>日</w:t>
      </w:r>
    </w:p>
    <w:p>
      <w:pPr>
        <w:adjustRightInd w:val="0"/>
        <w:snapToGrid w:val="0"/>
        <w:spacing w:before="156" w:beforeLines="50" w:after="156" w:afterLines="50" w:line="360" w:lineRule="auto"/>
        <w:ind w:right="-10" w:rightChars="-5"/>
        <w:outlineLvl w:val="1"/>
        <w:rPr>
          <w:rFonts w:ascii="宋体" w:hAnsi="宋体" w:cs="宋体"/>
          <w:bCs/>
          <w:sz w:val="24"/>
        </w:rPr>
      </w:pPr>
      <w:r>
        <w:rPr>
          <w:rFonts w:hint="eastAsia" w:ascii="宋体" w:hAnsi="宋体" w:cs="宋体"/>
          <w:bCs/>
          <w:sz w:val="24"/>
        </w:rPr>
        <w:br w:type="page"/>
      </w:r>
    </w:p>
    <w:p>
      <w:pPr>
        <w:adjustRightInd w:val="0"/>
        <w:snapToGrid w:val="0"/>
        <w:spacing w:before="156" w:beforeLines="50" w:after="156" w:afterLines="50" w:line="360" w:lineRule="auto"/>
        <w:ind w:right="-10" w:rightChars="-5"/>
        <w:jc w:val="center"/>
        <w:outlineLvl w:val="1"/>
        <w:rPr>
          <w:rFonts w:ascii="宋体" w:hAnsi="宋体" w:cs="宋体"/>
          <w:bCs/>
          <w:sz w:val="28"/>
          <w:szCs w:val="28"/>
        </w:rPr>
      </w:pPr>
      <w:r>
        <w:rPr>
          <w:rFonts w:hint="eastAsia" w:ascii="宋体" w:hAnsi="宋体" w:cs="宋体"/>
          <w:bCs/>
          <w:sz w:val="28"/>
          <w:szCs w:val="28"/>
        </w:rPr>
        <w:t>实物图</w:t>
      </w:r>
    </w:p>
    <w:p>
      <w:pPr>
        <w:adjustRightInd w:val="0"/>
        <w:snapToGrid w:val="0"/>
        <w:spacing w:before="156" w:beforeLines="50" w:after="156" w:afterLines="50" w:line="360" w:lineRule="auto"/>
        <w:ind w:right="-10" w:rightChars="-5"/>
        <w:jc w:val="center"/>
        <w:outlineLvl w:val="1"/>
        <w:rPr>
          <w:rFonts w:hint="eastAsia" w:ascii="宋体" w:hAnsi="宋体" w:eastAsia="宋体" w:cs="宋体"/>
          <w:bCs/>
          <w:sz w:val="24"/>
          <w:lang w:eastAsia="zh-CN"/>
        </w:rPr>
      </w:pPr>
      <w:r>
        <w:rPr>
          <w:rFonts w:hint="eastAsia" w:ascii="宋体" w:hAnsi="宋体" w:eastAsia="宋体" w:cs="宋体"/>
          <w:bCs/>
          <w:sz w:val="24"/>
          <w:lang w:eastAsia="zh-CN"/>
        </w:rPr>
        <w:drawing>
          <wp:inline distT="0" distB="0" distL="114300" distR="114300">
            <wp:extent cx="4411345" cy="4679315"/>
            <wp:effectExtent l="0" t="0" r="8255" b="6985"/>
            <wp:docPr id="1" name="图片 1" descr="附件1：高压电进线柜（G01）相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高压电进线柜（G01）相片"/>
                    <pic:cNvPicPr>
                      <a:picLocks noChangeAspect="1"/>
                    </pic:cNvPicPr>
                  </pic:nvPicPr>
                  <pic:blipFill>
                    <a:blip r:embed="rId6"/>
                    <a:stretch>
                      <a:fillRect/>
                    </a:stretch>
                  </pic:blipFill>
                  <pic:spPr>
                    <a:xfrm>
                      <a:off x="0" y="0"/>
                      <a:ext cx="4411345" cy="4679315"/>
                    </a:xfrm>
                    <a:prstGeom prst="rect">
                      <a:avLst/>
                    </a:prstGeom>
                  </pic:spPr>
                </pic:pic>
              </a:graphicData>
            </a:graphic>
          </wp:inline>
        </w:drawing>
      </w:r>
    </w:p>
    <w:p>
      <w:pPr>
        <w:adjustRightInd w:val="0"/>
        <w:snapToGrid w:val="0"/>
        <w:spacing w:before="156" w:beforeLines="50" w:after="156" w:afterLines="50" w:line="360" w:lineRule="auto"/>
        <w:ind w:right="-10" w:rightChars="-5"/>
        <w:jc w:val="center"/>
        <w:outlineLvl w:val="1"/>
        <w:rPr>
          <w:rFonts w:hint="eastAsia" w:ascii="宋体" w:hAnsi="宋体" w:eastAsia="宋体" w:cs="宋体"/>
          <w:bCs/>
          <w:sz w:val="24"/>
          <w:lang w:eastAsia="zh-CN"/>
        </w:rPr>
      </w:pPr>
      <w:r>
        <w:rPr>
          <w:rFonts w:hint="eastAsia" w:ascii="宋体" w:hAnsi="宋体" w:eastAsia="宋体" w:cs="宋体"/>
          <w:bCs/>
          <w:sz w:val="24"/>
          <w:lang w:eastAsia="zh-CN"/>
        </w:rPr>
        <w:drawing>
          <wp:inline distT="0" distB="0" distL="114300" distR="114300">
            <wp:extent cx="5774055" cy="4330700"/>
            <wp:effectExtent l="0" t="0" r="17145" b="12700"/>
            <wp:docPr id="2" name="图片 2" descr="附件2：工程残料旧电缆相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2：工程残料旧电缆相片"/>
                    <pic:cNvPicPr>
                      <a:picLocks noChangeAspect="1"/>
                    </pic:cNvPicPr>
                  </pic:nvPicPr>
                  <pic:blipFill>
                    <a:blip r:embed="rId7"/>
                    <a:stretch>
                      <a:fillRect/>
                    </a:stretch>
                  </pic:blipFill>
                  <pic:spPr>
                    <a:xfrm>
                      <a:off x="0" y="0"/>
                      <a:ext cx="5774055" cy="4330700"/>
                    </a:xfrm>
                    <a:prstGeom prst="rect">
                      <a:avLst/>
                    </a:prstGeom>
                  </pic:spPr>
                </pic:pic>
              </a:graphicData>
            </a:graphic>
          </wp:inline>
        </w:drawing>
      </w:r>
    </w:p>
    <w:p>
      <w:pPr>
        <w:adjustRightInd w:val="0"/>
        <w:snapToGrid w:val="0"/>
        <w:spacing w:before="156" w:beforeLines="50" w:after="156" w:afterLines="50" w:line="360" w:lineRule="auto"/>
        <w:ind w:right="-10" w:rightChars="-5"/>
        <w:outlineLvl w:val="1"/>
        <w:rPr>
          <w:rFonts w:ascii="宋体" w:hAnsi="宋体" w:cs="宋体"/>
          <w:sz w:val="28"/>
          <w:szCs w:val="28"/>
        </w:rPr>
      </w:pPr>
      <w:r>
        <w:rPr>
          <w:rFonts w:hint="eastAsia" w:ascii="宋体" w:hAnsi="宋体" w:cs="宋体"/>
          <w:sz w:val="28"/>
          <w:szCs w:val="28"/>
        </w:rPr>
        <w:t>附件一</w:t>
      </w:r>
    </w:p>
    <w:p>
      <w:pPr>
        <w:snapToGrid w:val="0"/>
        <w:spacing w:line="360" w:lineRule="auto"/>
        <w:ind w:right="-10" w:rightChars="-5"/>
        <w:jc w:val="center"/>
        <w:rPr>
          <w:rFonts w:ascii="宋体" w:hAnsi="宋体" w:cs="宋体"/>
          <w:b/>
          <w:bCs/>
          <w:sz w:val="32"/>
          <w:szCs w:val="32"/>
        </w:rPr>
      </w:pPr>
      <w:r>
        <w:rPr>
          <w:rFonts w:hint="eastAsia" w:ascii="宋体" w:hAnsi="宋体" w:cs="宋体"/>
          <w:b/>
          <w:bCs/>
          <w:sz w:val="32"/>
          <w:szCs w:val="32"/>
        </w:rPr>
        <w:t>投 标 书</w:t>
      </w:r>
    </w:p>
    <w:p>
      <w:pPr>
        <w:snapToGrid w:val="0"/>
        <w:spacing w:line="360" w:lineRule="auto"/>
        <w:ind w:right="-10" w:rightChars="-5"/>
        <w:rPr>
          <w:rFonts w:ascii="宋体" w:hAnsi="宋体" w:cs="宋体"/>
          <w:sz w:val="28"/>
          <w:szCs w:val="28"/>
        </w:rPr>
      </w:pPr>
      <w:r>
        <w:rPr>
          <w:rFonts w:hint="eastAsia" w:ascii="宋体" w:hAnsi="宋体" w:cs="宋体"/>
          <w:sz w:val="28"/>
          <w:szCs w:val="28"/>
          <w:u w:val="single"/>
          <w:lang w:val="en-US" w:eastAsia="zh-CN"/>
        </w:rPr>
        <w:t>广东省湛江卫生</w:t>
      </w:r>
      <w:r>
        <w:rPr>
          <w:rFonts w:hint="eastAsia" w:ascii="宋体" w:hAnsi="宋体" w:cs="宋体"/>
          <w:sz w:val="28"/>
          <w:szCs w:val="28"/>
          <w:u w:val="single"/>
        </w:rPr>
        <w:t xml:space="preserve">学校 </w:t>
      </w:r>
      <w:r>
        <w:rPr>
          <w:rFonts w:hint="eastAsia" w:ascii="宋体" w:hAnsi="宋体" w:cs="宋体"/>
          <w:sz w:val="28"/>
          <w:szCs w:val="28"/>
        </w:rPr>
        <w:t xml:space="preserve"> ：</w:t>
      </w:r>
    </w:p>
    <w:p>
      <w:pPr>
        <w:snapToGrid w:val="0"/>
        <w:spacing w:line="360" w:lineRule="auto"/>
        <w:ind w:right="-10" w:rightChars="-5" w:firstLine="560" w:firstLineChars="2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参加贵校组织的活动，对此设备的报价总额为：人民币</w:t>
      </w:r>
      <w:r>
        <w:rPr>
          <w:rFonts w:hint="eastAsia" w:ascii="宋体" w:hAnsi="宋体" w:cs="宋体"/>
          <w:sz w:val="28"/>
          <w:szCs w:val="28"/>
          <w:lang w:val="en-US" w:eastAsia="zh-CN"/>
        </w:rPr>
        <w:t xml:space="preserve">  </w:t>
      </w:r>
      <w:r>
        <w:rPr>
          <w:rFonts w:hint="eastAsia" w:ascii="宋体" w:hAnsi="宋体" w:cs="宋体"/>
          <w:sz w:val="28"/>
          <w:szCs w:val="28"/>
        </w:rPr>
        <w:t>元（大写：  元），同时承诺遵守贵校此次招标活动的相关规定和要求。</w:t>
      </w:r>
    </w:p>
    <w:p>
      <w:pPr>
        <w:snapToGrid w:val="0"/>
        <w:spacing w:line="360" w:lineRule="auto"/>
        <w:ind w:right="-10" w:rightChars="-5"/>
        <w:jc w:val="left"/>
        <w:rPr>
          <w:rFonts w:ascii="宋体" w:hAnsi="宋体" w:cs="宋体"/>
          <w:sz w:val="28"/>
          <w:szCs w:val="28"/>
        </w:rPr>
      </w:pPr>
      <w:r>
        <w:rPr>
          <w:rFonts w:hint="eastAsia" w:ascii="宋体" w:hAnsi="宋体" w:cs="宋体"/>
          <w:sz w:val="28"/>
          <w:szCs w:val="28"/>
        </w:rPr>
        <w:t xml:space="preserve">    如果我公司中标，我公司在搬运和运输此货物的过程中，进行规范操作。确保你方场地、设施、设备和所有现场人员的人身安全，不对非招标有关的设施设备进行搬动和损坏，在我方工作范围内，如有安全事故发生，其中包括给双方的及第三方造成的人身和财产的损害均由我方负全权责任。</w:t>
      </w: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r>
        <w:rPr>
          <w:rFonts w:hint="eastAsia" w:ascii="宋体" w:hAnsi="宋体" w:cs="宋体"/>
          <w:sz w:val="28"/>
          <w:szCs w:val="28"/>
        </w:rPr>
        <w:t>投标单位：（签字盖章）</w:t>
      </w:r>
    </w:p>
    <w:p>
      <w:pPr>
        <w:snapToGrid w:val="0"/>
        <w:spacing w:line="360" w:lineRule="auto"/>
        <w:ind w:right="-10" w:rightChars="-5"/>
        <w:rPr>
          <w:rFonts w:hint="eastAsia" w:ascii="宋体" w:hAnsi="宋体" w:cs="宋体"/>
          <w:sz w:val="28"/>
          <w:szCs w:val="28"/>
        </w:rPr>
      </w:pPr>
      <w:r>
        <w:rPr>
          <w:rFonts w:hint="eastAsia" w:ascii="宋体" w:hAnsi="宋体" w:cs="宋体"/>
          <w:sz w:val="28"/>
          <w:szCs w:val="28"/>
        </w:rPr>
        <w:t>联系方式：电话</w:t>
      </w:r>
    </w:p>
    <w:p>
      <w:pPr>
        <w:snapToGrid w:val="0"/>
        <w:spacing w:line="360" w:lineRule="auto"/>
        <w:ind w:right="-10" w:rightChars="-5"/>
        <w:rPr>
          <w:rFonts w:ascii="宋体" w:hAnsi="宋体" w:cs="宋体"/>
          <w:sz w:val="28"/>
          <w:szCs w:val="28"/>
        </w:rPr>
      </w:pPr>
      <w:r>
        <w:rPr>
          <w:rFonts w:hint="eastAsia" w:ascii="宋体" w:hAnsi="宋体" w:cs="宋体"/>
          <w:sz w:val="28"/>
          <w:szCs w:val="28"/>
        </w:rPr>
        <w:t>日    期：</w:t>
      </w: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p>
    <w:p>
      <w:pPr>
        <w:adjustRightInd w:val="0"/>
        <w:snapToGrid w:val="0"/>
        <w:spacing w:line="360" w:lineRule="auto"/>
        <w:ind w:right="-10" w:rightChars="-5"/>
        <w:outlineLvl w:val="1"/>
        <w:rPr>
          <w:rFonts w:ascii="宋体" w:hAnsi="宋体" w:cs="宋体"/>
          <w:b w:val="0"/>
          <w:bCs/>
          <w:sz w:val="28"/>
          <w:szCs w:val="28"/>
        </w:rPr>
      </w:pPr>
      <w:r>
        <w:rPr>
          <w:rFonts w:hint="eastAsia" w:ascii="宋体" w:hAnsi="宋体" w:cs="宋体"/>
          <w:b/>
          <w:sz w:val="28"/>
          <w:szCs w:val="28"/>
        </w:rPr>
        <w:br w:type="page"/>
      </w:r>
      <w:r>
        <w:rPr>
          <w:rFonts w:hint="eastAsia" w:ascii="宋体" w:hAnsi="宋体" w:cs="宋体"/>
          <w:b w:val="0"/>
          <w:bCs/>
          <w:sz w:val="28"/>
          <w:szCs w:val="28"/>
        </w:rPr>
        <w:t>附件二</w:t>
      </w:r>
    </w:p>
    <w:p>
      <w:pPr>
        <w:tabs>
          <w:tab w:val="left" w:pos="1575"/>
        </w:tabs>
        <w:snapToGrid w:val="0"/>
        <w:spacing w:line="360" w:lineRule="auto"/>
        <w:ind w:right="-10" w:rightChars="-5"/>
        <w:jc w:val="center"/>
        <w:rPr>
          <w:rFonts w:ascii="宋体" w:hAnsi="宋体" w:cs="宋体"/>
          <w:b/>
          <w:bCs/>
          <w:sz w:val="32"/>
          <w:szCs w:val="32"/>
        </w:rPr>
      </w:pPr>
      <w:r>
        <w:rPr>
          <w:rFonts w:hint="eastAsia" w:ascii="宋体" w:hAnsi="宋体" w:cs="宋体"/>
          <w:b/>
          <w:bCs/>
          <w:sz w:val="32"/>
          <w:szCs w:val="32"/>
        </w:rPr>
        <w:t>法定代表人授权书</w:t>
      </w: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r>
        <w:rPr>
          <w:rFonts w:hint="eastAsia" w:ascii="宋体" w:hAnsi="宋体" w:cs="宋体"/>
          <w:sz w:val="28"/>
          <w:szCs w:val="28"/>
        </w:rPr>
        <w:t>（投标单位全称）法定代表人</w:t>
      </w:r>
    </w:p>
    <w:p>
      <w:pPr>
        <w:snapToGrid w:val="0"/>
        <w:spacing w:line="360" w:lineRule="auto"/>
        <w:ind w:right="-10" w:rightChars="-5" w:firstLine="560" w:firstLineChars="200"/>
        <w:rPr>
          <w:rFonts w:ascii="宋体" w:hAnsi="宋体" w:cs="宋体"/>
          <w:sz w:val="28"/>
          <w:szCs w:val="28"/>
        </w:rPr>
      </w:pPr>
      <w:r>
        <w:rPr>
          <w:rFonts w:hint="eastAsia" w:ascii="宋体" w:hAnsi="宋体" w:cs="宋体"/>
          <w:sz w:val="28"/>
          <w:szCs w:val="28"/>
        </w:rPr>
        <w:t>授权（全权代表姓名）为全权代表，参加贵校组织的</w:t>
      </w:r>
      <w:r>
        <w:rPr>
          <w:rFonts w:hint="eastAsia" w:ascii="宋体" w:hAnsi="宋体" w:cs="宋体"/>
          <w:sz w:val="28"/>
          <w:szCs w:val="28"/>
          <w:u w:val="single"/>
        </w:rPr>
        <w:t xml:space="preserve">  报废设备标出售  </w:t>
      </w:r>
      <w:r>
        <w:rPr>
          <w:rFonts w:hint="eastAsia" w:ascii="宋体" w:hAnsi="宋体" w:cs="宋体"/>
          <w:sz w:val="28"/>
          <w:szCs w:val="28"/>
        </w:rPr>
        <w:t>项目的招标活动，全权处理招标活动中的一切事宜。</w:t>
      </w:r>
    </w:p>
    <w:p>
      <w:pPr>
        <w:snapToGrid w:val="0"/>
        <w:spacing w:line="360" w:lineRule="auto"/>
        <w:ind w:right="-10" w:rightChars="-5"/>
        <w:rPr>
          <w:rFonts w:ascii="宋体" w:hAnsi="宋体" w:cs="宋体"/>
          <w:sz w:val="28"/>
          <w:szCs w:val="28"/>
        </w:rPr>
      </w:pPr>
    </w:p>
    <w:p>
      <w:pPr>
        <w:snapToGrid w:val="0"/>
        <w:spacing w:line="360" w:lineRule="auto"/>
        <w:ind w:right="-10" w:rightChars="-5" w:firstLine="140" w:firstLineChars="50"/>
        <w:rPr>
          <w:rFonts w:ascii="宋体" w:hAnsi="宋体" w:cs="宋体"/>
          <w:sz w:val="28"/>
          <w:szCs w:val="28"/>
        </w:rPr>
      </w:pPr>
      <w:r>
        <w:rPr>
          <w:rFonts w:hint="eastAsia" w:ascii="宋体" w:hAnsi="宋体" w:cs="宋体"/>
          <w:sz w:val="28"/>
          <w:szCs w:val="28"/>
        </w:rPr>
        <w:t>法定代表人（签字）：</w:t>
      </w:r>
    </w:p>
    <w:p>
      <w:pPr>
        <w:snapToGrid w:val="0"/>
        <w:spacing w:line="360" w:lineRule="auto"/>
        <w:ind w:right="-10" w:rightChars="-5"/>
        <w:rPr>
          <w:rFonts w:ascii="宋体" w:hAnsi="宋体" w:cs="宋体"/>
          <w:sz w:val="28"/>
          <w:szCs w:val="28"/>
        </w:rPr>
      </w:pPr>
      <w:r>
        <w:rPr>
          <w:rFonts w:hint="eastAsia" w:ascii="宋体" w:hAnsi="宋体" w:cs="宋体"/>
          <w:sz w:val="28"/>
          <w:szCs w:val="28"/>
        </w:rPr>
        <w:t xml:space="preserve"> 投标单位全称（公章）：</w:t>
      </w:r>
    </w:p>
    <w:p>
      <w:pPr>
        <w:snapToGrid w:val="0"/>
        <w:spacing w:line="360" w:lineRule="auto"/>
        <w:ind w:right="-10" w:rightChars="-5" w:firstLine="140" w:firstLineChars="50"/>
        <w:rPr>
          <w:rFonts w:ascii="宋体" w:hAnsi="宋体" w:cs="宋体"/>
          <w:sz w:val="28"/>
          <w:szCs w:val="28"/>
        </w:rPr>
      </w:pPr>
      <w:r>
        <w:rPr>
          <w:rFonts w:hint="eastAsia" w:ascii="宋体" w:hAnsi="宋体" w:cs="宋体"/>
          <w:sz w:val="28"/>
          <w:szCs w:val="28"/>
        </w:rPr>
        <w:t>日期：</w:t>
      </w:r>
    </w:p>
    <w:p>
      <w:pPr>
        <w:snapToGrid w:val="0"/>
        <w:spacing w:line="360" w:lineRule="auto"/>
        <w:ind w:right="-10" w:rightChars="-5"/>
        <w:rPr>
          <w:rFonts w:ascii="宋体" w:hAnsi="宋体" w:cs="宋体"/>
          <w:sz w:val="28"/>
          <w:szCs w:val="28"/>
        </w:rPr>
      </w:pPr>
    </w:p>
    <w:p>
      <w:pPr>
        <w:snapToGrid w:val="0"/>
        <w:spacing w:line="360" w:lineRule="auto"/>
        <w:ind w:right="-10" w:rightChars="-5"/>
        <w:rPr>
          <w:rFonts w:ascii="宋体" w:hAnsi="宋体" w:cs="宋体"/>
          <w:sz w:val="28"/>
          <w:szCs w:val="28"/>
        </w:rPr>
      </w:pPr>
      <w:r>
        <w:rPr>
          <w:rFonts w:hint="eastAsia" w:ascii="宋体" w:hAnsi="宋体" w:cs="宋体"/>
          <w:sz w:val="28"/>
          <w:szCs w:val="28"/>
        </w:rPr>
        <w:t xml:space="preserve">    全权代表姓名：</w:t>
      </w:r>
    </w:p>
    <w:p>
      <w:pPr>
        <w:snapToGrid w:val="0"/>
        <w:spacing w:line="360" w:lineRule="auto"/>
        <w:ind w:right="-10" w:rightChars="-5"/>
        <w:rPr>
          <w:rFonts w:ascii="宋体" w:hAnsi="宋体" w:cs="宋体"/>
          <w:sz w:val="28"/>
          <w:szCs w:val="28"/>
        </w:rPr>
      </w:pPr>
      <w:r>
        <w:rPr>
          <w:rFonts w:hint="eastAsia" w:ascii="宋体" w:hAnsi="宋体" w:cs="宋体"/>
          <w:sz w:val="28"/>
          <w:szCs w:val="28"/>
        </w:rPr>
        <w:t xml:space="preserve">    职        务：</w:t>
      </w:r>
    </w:p>
    <w:p>
      <w:pPr>
        <w:snapToGrid w:val="0"/>
        <w:spacing w:line="360" w:lineRule="auto"/>
        <w:ind w:right="-10" w:rightChars="-5" w:firstLine="560" w:firstLineChars="200"/>
        <w:rPr>
          <w:rFonts w:ascii="宋体" w:hAnsi="宋体" w:cs="宋体"/>
          <w:sz w:val="28"/>
          <w:szCs w:val="28"/>
        </w:rPr>
      </w:pPr>
      <w:r>
        <w:rPr>
          <w:rFonts w:hint="eastAsia" w:ascii="宋体" w:hAnsi="宋体" w:cs="宋体"/>
          <w:sz w:val="28"/>
          <w:szCs w:val="28"/>
        </w:rPr>
        <w:t>电        话：</w:t>
      </w:r>
    </w:p>
    <w:p>
      <w:pPr>
        <w:ind w:right="-10" w:rightChars="-5"/>
        <w:rPr>
          <w:rFonts w:ascii="宋体" w:hAnsi="宋体" w:cs="宋体"/>
          <w:sz w:val="28"/>
          <w:szCs w:val="28"/>
        </w:rPr>
      </w:pPr>
    </w:p>
    <w:p>
      <w:pPr>
        <w:adjustRightInd w:val="0"/>
        <w:snapToGrid w:val="0"/>
        <w:spacing w:line="360" w:lineRule="auto"/>
        <w:ind w:right="-10" w:rightChars="-5"/>
        <w:outlineLvl w:val="1"/>
        <w:rPr>
          <w:rFonts w:ascii="宋体" w:hAnsi="宋体" w:cs="宋体"/>
          <w:sz w:val="28"/>
          <w:szCs w:val="28"/>
        </w:rPr>
      </w:pPr>
    </w:p>
    <w:p>
      <w:pPr>
        <w:ind w:right="-10" w:rightChars="-5"/>
        <w:rPr>
          <w:rFonts w:ascii="宋体" w:hAnsi="宋体" w:cs="宋体"/>
          <w:sz w:val="28"/>
          <w:szCs w:val="28"/>
        </w:rPr>
      </w:pPr>
    </w:p>
    <w:p>
      <w:pPr>
        <w:ind w:right="-10" w:rightChars="-5"/>
        <w:rPr>
          <w:rFonts w:ascii="宋体" w:hAnsi="宋体" w:cs="宋体"/>
          <w:sz w:val="28"/>
          <w:szCs w:val="28"/>
        </w:rPr>
      </w:pPr>
    </w:p>
    <w:p>
      <w:pPr>
        <w:rPr>
          <w:rFonts w:ascii="宋体" w:hAnsi="宋体" w:cs="宋体"/>
          <w:sz w:val="28"/>
          <w:szCs w:val="28"/>
        </w:rPr>
      </w:pPr>
    </w:p>
    <w:sectPr>
      <w:footerReference r:id="rId3" w:type="default"/>
      <w:footerReference r:id="rId4" w:type="even"/>
      <w:pgSz w:w="11283" w:h="17010"/>
      <w:pgMar w:top="935" w:right="888" w:bottom="779" w:left="1260"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AC5EB"/>
    <w:multiLevelType w:val="multilevel"/>
    <w:tmpl w:val="8FCAC5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9CA269D"/>
    <w:multiLevelType w:val="singleLevel"/>
    <w:tmpl w:val="B9CA269D"/>
    <w:lvl w:ilvl="0" w:tentative="0">
      <w:start w:val="4"/>
      <w:numFmt w:val="chineseCounting"/>
      <w:suff w:val="nothing"/>
      <w:lvlText w:val="%1、"/>
      <w:lvlJc w:val="left"/>
      <w:rPr>
        <w:rFonts w:hint="eastAsia"/>
      </w:rPr>
    </w:lvl>
  </w:abstractNum>
  <w:abstractNum w:abstractNumId="2">
    <w:nsid w:val="D9BA5B00"/>
    <w:multiLevelType w:val="multilevel"/>
    <w:tmpl w:val="D9BA5B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E075A7"/>
    <w:multiLevelType w:val="multilevel"/>
    <w:tmpl w:val="20E075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1Y2VkMzFkMmRmNGRiOTY1YjdjNjQ4NjdlMzBmYTEifQ=="/>
  </w:docVars>
  <w:rsids>
    <w:rsidRoot w:val="0059165B"/>
    <w:rsid w:val="000143C2"/>
    <w:rsid w:val="0007105E"/>
    <w:rsid w:val="000D1239"/>
    <w:rsid w:val="000D4278"/>
    <w:rsid w:val="00163BCF"/>
    <w:rsid w:val="001718F4"/>
    <w:rsid w:val="001724D5"/>
    <w:rsid w:val="001D15C0"/>
    <w:rsid w:val="001E10F2"/>
    <w:rsid w:val="001E50CD"/>
    <w:rsid w:val="001F3D11"/>
    <w:rsid w:val="00221636"/>
    <w:rsid w:val="00250567"/>
    <w:rsid w:val="00251E83"/>
    <w:rsid w:val="00272F9D"/>
    <w:rsid w:val="002735A2"/>
    <w:rsid w:val="00275C3B"/>
    <w:rsid w:val="00287FBD"/>
    <w:rsid w:val="002A1002"/>
    <w:rsid w:val="002B4654"/>
    <w:rsid w:val="002C18FF"/>
    <w:rsid w:val="002C6E54"/>
    <w:rsid w:val="002E3372"/>
    <w:rsid w:val="0032097F"/>
    <w:rsid w:val="00396192"/>
    <w:rsid w:val="003C1979"/>
    <w:rsid w:val="0041059E"/>
    <w:rsid w:val="00427DAA"/>
    <w:rsid w:val="00454A85"/>
    <w:rsid w:val="004B538B"/>
    <w:rsid w:val="004D0376"/>
    <w:rsid w:val="0050334B"/>
    <w:rsid w:val="00546738"/>
    <w:rsid w:val="0059165B"/>
    <w:rsid w:val="00593A3D"/>
    <w:rsid w:val="005B5FFA"/>
    <w:rsid w:val="00665F19"/>
    <w:rsid w:val="00693896"/>
    <w:rsid w:val="006B212B"/>
    <w:rsid w:val="007112AF"/>
    <w:rsid w:val="007319D0"/>
    <w:rsid w:val="007752BB"/>
    <w:rsid w:val="007B03D4"/>
    <w:rsid w:val="00860C6D"/>
    <w:rsid w:val="00881014"/>
    <w:rsid w:val="008A16B1"/>
    <w:rsid w:val="008E72F0"/>
    <w:rsid w:val="008F3349"/>
    <w:rsid w:val="00912E01"/>
    <w:rsid w:val="009909C5"/>
    <w:rsid w:val="00A3758C"/>
    <w:rsid w:val="00A45878"/>
    <w:rsid w:val="00AA3E75"/>
    <w:rsid w:val="00B523DC"/>
    <w:rsid w:val="00B53535"/>
    <w:rsid w:val="00B60DE4"/>
    <w:rsid w:val="00BF019C"/>
    <w:rsid w:val="00C3132C"/>
    <w:rsid w:val="00C65732"/>
    <w:rsid w:val="00C7558D"/>
    <w:rsid w:val="00C93E60"/>
    <w:rsid w:val="00CB0574"/>
    <w:rsid w:val="00D83525"/>
    <w:rsid w:val="00DA3DD5"/>
    <w:rsid w:val="00DA51BE"/>
    <w:rsid w:val="00DB32DB"/>
    <w:rsid w:val="00DC27F4"/>
    <w:rsid w:val="00E526C0"/>
    <w:rsid w:val="00E86636"/>
    <w:rsid w:val="00EB232D"/>
    <w:rsid w:val="00ED1BE7"/>
    <w:rsid w:val="00FD2CCD"/>
    <w:rsid w:val="00FF6CD7"/>
    <w:rsid w:val="01D454A1"/>
    <w:rsid w:val="03AB7FC0"/>
    <w:rsid w:val="050756AD"/>
    <w:rsid w:val="0A4C250D"/>
    <w:rsid w:val="0A673DA7"/>
    <w:rsid w:val="0BCF16DF"/>
    <w:rsid w:val="0C25691C"/>
    <w:rsid w:val="120B5660"/>
    <w:rsid w:val="12B96010"/>
    <w:rsid w:val="12C50511"/>
    <w:rsid w:val="15B025D8"/>
    <w:rsid w:val="16731EF6"/>
    <w:rsid w:val="16CB6188"/>
    <w:rsid w:val="1A0A0EFF"/>
    <w:rsid w:val="1A402B73"/>
    <w:rsid w:val="1B512055"/>
    <w:rsid w:val="1C17056A"/>
    <w:rsid w:val="1D4D7A81"/>
    <w:rsid w:val="2092091C"/>
    <w:rsid w:val="225B15DF"/>
    <w:rsid w:val="24285418"/>
    <w:rsid w:val="25E46AA9"/>
    <w:rsid w:val="296049E8"/>
    <w:rsid w:val="2A8940C2"/>
    <w:rsid w:val="2CF2743D"/>
    <w:rsid w:val="2F664273"/>
    <w:rsid w:val="304B45F7"/>
    <w:rsid w:val="324726BE"/>
    <w:rsid w:val="361A4768"/>
    <w:rsid w:val="396B0B9A"/>
    <w:rsid w:val="39BC2320"/>
    <w:rsid w:val="3D304025"/>
    <w:rsid w:val="40BD03D8"/>
    <w:rsid w:val="43432C09"/>
    <w:rsid w:val="4469003D"/>
    <w:rsid w:val="44D34CC6"/>
    <w:rsid w:val="486420C6"/>
    <w:rsid w:val="491C28C1"/>
    <w:rsid w:val="4A601EC6"/>
    <w:rsid w:val="4A8C280B"/>
    <w:rsid w:val="4B413C5E"/>
    <w:rsid w:val="4DC40DEA"/>
    <w:rsid w:val="4DE03035"/>
    <w:rsid w:val="52474359"/>
    <w:rsid w:val="602C6A5A"/>
    <w:rsid w:val="614147D4"/>
    <w:rsid w:val="62180BE9"/>
    <w:rsid w:val="63D95197"/>
    <w:rsid w:val="63EE50FB"/>
    <w:rsid w:val="64F803A5"/>
    <w:rsid w:val="68A268E6"/>
    <w:rsid w:val="6DC5334B"/>
    <w:rsid w:val="7079510A"/>
    <w:rsid w:val="713E0C0B"/>
    <w:rsid w:val="71B24B05"/>
    <w:rsid w:val="72646574"/>
    <w:rsid w:val="7713722D"/>
    <w:rsid w:val="78B04F6C"/>
    <w:rsid w:val="7BC13CD3"/>
    <w:rsid w:val="7C9E250A"/>
    <w:rsid w:val="7CB458B4"/>
    <w:rsid w:val="7E062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hAnsi="Courier New" w:cs="Courier New" w:asciiTheme="minorEastAsia" w:eastAsiaTheme="minorEastAsia"/>
    </w:rPr>
  </w:style>
  <w:style w:type="paragraph" w:styleId="3">
    <w:name w:val="Balloon Text"/>
    <w:basedOn w:val="1"/>
    <w:link w:val="13"/>
    <w:semiHidden/>
    <w:unhideWhenUsed/>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纯文本 Char"/>
    <w:basedOn w:val="7"/>
    <w:link w:val="2"/>
    <w:semiHidden/>
    <w:qFormat/>
    <w:uiPriority w:val="99"/>
    <w:rPr>
      <w:rFonts w:hAnsi="Courier New" w:cs="Courier New" w:asciiTheme="minorEastAsia"/>
      <w:szCs w:val="24"/>
    </w:rPr>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1087</Words>
  <Characters>1133</Characters>
  <Lines>9</Lines>
  <Paragraphs>2</Paragraphs>
  <TotalTime>5</TotalTime>
  <ScaleCrop>false</ScaleCrop>
  <LinksUpToDate>false</LinksUpToDate>
  <CharactersWithSpaces>1255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2022-06-20T00:46:00Z</dcterms:created>
  <dc:creator>8617325774801</dc:creator>
  <cp:lastModifiedBy>翟金莉</cp:lastModifiedBy>
  <cp:lastPrinted>2024-07-02T07:14:00Z</cp:lastPrinted>
  <dcterms:modified xsi:type="dcterms:W3CDTF">2024-07-02T07:40:02Z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AAB34D0FAB2C433399436EB92E4D94D7</vt:lpwstr>
  </property>
</Properties>
</file>